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Аннотация к рабочей программе по английскому языку для 10-11 классов (учебник «</w:t>
      </w:r>
      <w:proofErr w:type="spellStart"/>
      <w:r w:rsidRPr="00653C2D">
        <w:rPr>
          <w:b/>
          <w:bCs/>
          <w:color w:val="000000"/>
        </w:rPr>
        <w:t>Spotlight</w:t>
      </w:r>
      <w:proofErr w:type="spellEnd"/>
      <w:r w:rsidRPr="00653C2D">
        <w:rPr>
          <w:b/>
          <w:bCs/>
          <w:color w:val="000000"/>
        </w:rPr>
        <w:t>»)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>Рабочие программы по английскому языку разработана на основе федерального компонента государственного образовательного стандарта 2004 г., примерной программы основного общего образования по английскому языку (М: Дрофа, 2007), и материалам авторского учебного методического комплекса УМК "Английский в фокусе".</w:t>
      </w:r>
      <w:proofErr w:type="gramEnd"/>
      <w:r w:rsidRPr="00653C2D">
        <w:rPr>
          <w:color w:val="000000"/>
        </w:rPr>
        <w:t xml:space="preserve"> «Английский в фокусе» для 10-11 классов. Авторы Дж. Дули, Оби Б, В. Эванс, Афанасьева </w:t>
      </w:r>
      <w:proofErr w:type="spellStart"/>
      <w:r w:rsidRPr="00653C2D">
        <w:rPr>
          <w:color w:val="000000"/>
        </w:rPr>
        <w:t>О.,Михеева</w:t>
      </w:r>
      <w:proofErr w:type="spellEnd"/>
      <w:r w:rsidRPr="00653C2D">
        <w:rPr>
          <w:color w:val="000000"/>
        </w:rPr>
        <w:t xml:space="preserve"> И. – М.: </w:t>
      </w:r>
      <w:proofErr w:type="spellStart"/>
      <w:r w:rsidRPr="00653C2D">
        <w:rPr>
          <w:color w:val="000000"/>
        </w:rPr>
        <w:t>Express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Publishing</w:t>
      </w:r>
      <w:proofErr w:type="spellEnd"/>
      <w:proofErr w:type="gramStart"/>
      <w:r w:rsidRPr="00653C2D">
        <w:rPr>
          <w:color w:val="000000"/>
        </w:rPr>
        <w:t xml:space="preserve"> :</w:t>
      </w:r>
      <w:proofErr w:type="gramEnd"/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Цели программы</w:t>
      </w:r>
      <w:r w:rsidRPr="00653C2D">
        <w:rPr>
          <w:color w:val="000000"/>
        </w:rPr>
        <w:t>: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обеспечение коммуникативно-психологической адаптации учащихся 10,11 классов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освоение умений и навыков, необходимых для овладения устной и письменной речью на английском языке;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Структура и содержание программы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8 тематических модулей. Каждый модуль состоит из 7 уроков и одного резервного урока (по усмотрению учителя) и раздел </w:t>
      </w:r>
      <w:proofErr w:type="spellStart"/>
      <w:r w:rsidRPr="00653C2D">
        <w:rPr>
          <w:color w:val="000000"/>
        </w:rPr>
        <w:t>Spotlight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on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Russia</w:t>
      </w:r>
      <w:proofErr w:type="spellEnd"/>
      <w:r w:rsidRPr="00653C2D">
        <w:rPr>
          <w:color w:val="000000"/>
        </w:rPr>
        <w:t>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Каждый модуль имеет структуру: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-введение (</w:t>
      </w:r>
      <w:proofErr w:type="spellStart"/>
      <w:r w:rsidRPr="00653C2D">
        <w:rPr>
          <w:color w:val="000000"/>
        </w:rPr>
        <w:t>Presentation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-развитие и совершенствование умений в чтении (</w:t>
      </w:r>
      <w:proofErr w:type="spellStart"/>
      <w:r w:rsidRPr="00653C2D">
        <w:rPr>
          <w:color w:val="000000"/>
        </w:rPr>
        <w:t>Reading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Skills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-развитие и совершенствование умений в </w:t>
      </w:r>
      <w:proofErr w:type="spellStart"/>
      <w:r w:rsidRPr="00653C2D">
        <w:rPr>
          <w:color w:val="000000"/>
        </w:rPr>
        <w:t>аудировании</w:t>
      </w:r>
      <w:proofErr w:type="spellEnd"/>
      <w:r w:rsidRPr="00653C2D">
        <w:rPr>
          <w:color w:val="000000"/>
        </w:rPr>
        <w:t xml:space="preserve"> и устной речи (</w:t>
      </w:r>
      <w:proofErr w:type="spellStart"/>
      <w:r w:rsidRPr="00653C2D">
        <w:rPr>
          <w:color w:val="000000"/>
        </w:rPr>
        <w:t>Listening&amp;Speaking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Skills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-развитие языковых навыков (лексико-грамматический аспект) (</w:t>
      </w:r>
      <w:proofErr w:type="spellStart"/>
      <w:r w:rsidRPr="00653C2D">
        <w:rPr>
          <w:color w:val="000000"/>
        </w:rPr>
        <w:t>Grammar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in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Use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приёмами и средствами и т. д.) (</w:t>
      </w:r>
      <w:proofErr w:type="spellStart"/>
      <w:r w:rsidRPr="00653C2D">
        <w:rPr>
          <w:color w:val="000000"/>
        </w:rPr>
        <w:t>Literature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-развитие и совершенствование умений в письменной речи(</w:t>
      </w:r>
      <w:proofErr w:type="spellStart"/>
      <w:r w:rsidRPr="00653C2D">
        <w:rPr>
          <w:color w:val="000000"/>
        </w:rPr>
        <w:t>Writing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Skills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-знакомство с культурой англоговорящих стран (</w:t>
      </w:r>
      <w:proofErr w:type="spellStart"/>
      <w:r w:rsidRPr="00653C2D">
        <w:rPr>
          <w:color w:val="000000"/>
        </w:rPr>
        <w:t>Culture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Corner</w:t>
      </w:r>
      <w:proofErr w:type="spellEnd"/>
      <w:r w:rsidRPr="00653C2D">
        <w:rPr>
          <w:color w:val="000000"/>
        </w:rPr>
        <w:t>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653C2D">
        <w:rPr>
          <w:color w:val="000000"/>
          <w:lang w:val="en-US"/>
        </w:rPr>
        <w:t>-</w:t>
      </w:r>
      <w:proofErr w:type="spellStart"/>
      <w:r w:rsidRPr="00653C2D">
        <w:rPr>
          <w:color w:val="000000"/>
        </w:rPr>
        <w:t>межпредметные</w:t>
      </w:r>
      <w:proofErr w:type="spellEnd"/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связи</w:t>
      </w:r>
      <w:r w:rsidRPr="00653C2D">
        <w:rPr>
          <w:color w:val="000000"/>
          <w:lang w:val="en-US"/>
        </w:rPr>
        <w:t xml:space="preserve"> (Across the Curriculum);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653C2D">
        <w:rPr>
          <w:color w:val="000000"/>
          <w:lang w:val="en-US"/>
        </w:rPr>
        <w:t>-</w:t>
      </w:r>
      <w:r w:rsidRPr="00653C2D">
        <w:rPr>
          <w:color w:val="000000"/>
        </w:rPr>
        <w:t>экологическое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образование</w:t>
      </w:r>
      <w:r w:rsidRPr="00653C2D">
        <w:rPr>
          <w:color w:val="000000"/>
          <w:lang w:val="en-US"/>
        </w:rPr>
        <w:t xml:space="preserve"> (Going Green);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653C2D">
        <w:rPr>
          <w:color w:val="000000"/>
          <w:lang w:val="en-US"/>
        </w:rPr>
        <w:t>-</w:t>
      </w:r>
      <w:r w:rsidRPr="00653C2D">
        <w:rPr>
          <w:color w:val="000000"/>
        </w:rPr>
        <w:t>ЕГЭ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в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фокусе</w:t>
      </w:r>
      <w:r w:rsidRPr="00653C2D">
        <w:rPr>
          <w:color w:val="000000"/>
          <w:lang w:val="en-US"/>
        </w:rPr>
        <w:t xml:space="preserve"> (Spotlight on Exams);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-рефлексия учебной деятельности, самоконтроль (</w:t>
      </w:r>
      <w:proofErr w:type="spellStart"/>
      <w:r w:rsidRPr="00653C2D">
        <w:rPr>
          <w:color w:val="000000"/>
        </w:rPr>
        <w:t>Progress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Check</w:t>
      </w:r>
      <w:proofErr w:type="spellEnd"/>
      <w:r w:rsidRPr="00653C2D">
        <w:rPr>
          <w:color w:val="000000"/>
        </w:rPr>
        <w:t>)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Планируемые результаты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В результате изучения иностранного языка на </w:t>
      </w:r>
      <w:r w:rsidRPr="00653C2D">
        <w:rPr>
          <w:b/>
          <w:bCs/>
          <w:color w:val="000000"/>
        </w:rPr>
        <w:t>базовом уровне</w:t>
      </w:r>
      <w:r w:rsidRPr="00653C2D">
        <w:rPr>
          <w:color w:val="000000"/>
        </w:rPr>
        <w:t> ученик должен: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>знать/понимать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-значения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новых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лексических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-значение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изученных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грамматических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>-страноведческую</w:t>
      </w:r>
      <w:r w:rsidRPr="00653C2D">
        <w:rPr>
          <w:b/>
          <w:bCs/>
          <w:i/>
          <w:iCs/>
          <w:color w:val="000000"/>
        </w:rPr>
        <w:t> </w:t>
      </w:r>
      <w:r w:rsidRPr="00653C2D">
        <w:rPr>
          <w:color w:val="000000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  <w:proofErr w:type="gramEnd"/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>уметь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>Говорение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53C2D">
        <w:rPr>
          <w:b/>
          <w:bCs/>
          <w:color w:val="000000"/>
        </w:rPr>
        <w:t>Аудирование</w:t>
      </w:r>
      <w:proofErr w:type="spellEnd"/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>Чтение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>-читать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>Письменная речь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3C2D">
        <w:rPr>
          <w:color w:val="000000"/>
        </w:rPr>
        <w:t>для</w:t>
      </w:r>
      <w:proofErr w:type="gramEnd"/>
      <w:r w:rsidRPr="00653C2D">
        <w:rPr>
          <w:color w:val="000000"/>
        </w:rPr>
        <w:t>: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общения с представителями других стран, ориентации в современном поликультурном мире;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lastRenderedPageBreak/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расширения возможностей в выборе будущей профессиональной деятельности;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Формы промежуточного контроля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653C2D">
        <w:rPr>
          <w:color w:val="000000"/>
        </w:rPr>
        <w:t>Аудирование</w:t>
      </w:r>
      <w:proofErr w:type="spellEnd"/>
      <w:r w:rsidRPr="00653C2D">
        <w:rPr>
          <w:color w:val="000000"/>
        </w:rPr>
        <w:t xml:space="preserve"> 2. Говорение (</w:t>
      </w:r>
      <w:proofErr w:type="gramStart"/>
      <w:r w:rsidRPr="00653C2D">
        <w:rPr>
          <w:color w:val="000000"/>
        </w:rPr>
        <w:t>монологические</w:t>
      </w:r>
      <w:proofErr w:type="gramEnd"/>
      <w:r w:rsidRPr="00653C2D">
        <w:rPr>
          <w:color w:val="000000"/>
        </w:rPr>
        <w:t xml:space="preserve"> или диалогическое высказывание) 3. Чтение 4. Письмо.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Используемые технологии: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В процессе изучения дисциплины используются как традиционные, так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и инновационные технологии </w:t>
      </w:r>
      <w:proofErr w:type="gramStart"/>
      <w:r w:rsidRPr="00653C2D">
        <w:rPr>
          <w:color w:val="000000"/>
        </w:rPr>
        <w:t>проектного</w:t>
      </w:r>
      <w:proofErr w:type="gramEnd"/>
      <w:r w:rsidRPr="00653C2D">
        <w:rPr>
          <w:color w:val="000000"/>
        </w:rPr>
        <w:t>, игрового, ситуативно-ролевого,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объяснительно-иллюстративного обучения, технология критического</w:t>
      </w:r>
    </w:p>
    <w:p w:rsidR="00BE612A" w:rsidRPr="00653C2D" w:rsidRDefault="00BE612A" w:rsidP="00BE612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мышления, здоровье-сберегающие технологии и другие.</w:t>
      </w:r>
    </w:p>
    <w:p w:rsidR="00BE612A" w:rsidRPr="00653C2D" w:rsidRDefault="00BE612A" w:rsidP="00BE612A">
      <w:pPr>
        <w:rPr>
          <w:rFonts w:ascii="Times New Roman" w:hAnsi="Times New Roman" w:cs="Times New Roman"/>
          <w:sz w:val="24"/>
          <w:szCs w:val="24"/>
        </w:rPr>
      </w:pPr>
    </w:p>
    <w:p w:rsidR="006C2D0F" w:rsidRDefault="006C2D0F"/>
    <w:sectPr w:rsidR="006C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2A"/>
    <w:rsid w:val="006C2D0F"/>
    <w:rsid w:val="00B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2020-10-27T11:28:00Z</dcterms:created>
  <dcterms:modified xsi:type="dcterms:W3CDTF">2020-10-27T11:31:00Z</dcterms:modified>
</cp:coreProperties>
</file>